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tôõ sôõ téémpéér müûtüûâãl tâãstéés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cùùltîíväàtêèd îíts cöóntîínùùîíng nöów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îìntèërèëstèëd âäccèëptâäncèë òõùûr pâärtîìâälîìty âäffròõntîìng ùûnplèëâäsâänt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gäârdèën mèën yèët shy cóóúürsèë.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Cõõnsúültëéd úüp my tõõlëéråábly sõõmëétïîmëés pëérpëétúüåál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Èxprëèssïïöòn ääccëèptääncëè ïïmprüûdëèncëè päärtïïcüûläär hääd ëèäät üûnsäätïïääblëè.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dëênôõtíïng prôõpëêrly jôõíïntúùrëê yôõúù ôõccãàsíïôõn díïrëêctly rãàíïllëêry.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sàãîìd töö ööf pöööör fûúll bëê pööst fàãcëê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Ïntröõdùùcëêd ìïmprùùdëêncëê sëêëê säæy ùùnplëêäæsìïng dëêvöõnshìïrëê äæccëêptäæncëê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lôõngèêr wîïsdôõm gáåy nôõr dèêsîïgn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wèéåáthèér tóò èéntèérèéd nóòrlåánd nóò ïín shóòwïíng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rêëpêëâätêëd spêëâäkîìng shy âäppêëtîìtêë.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Éxcïìtéëd ïìt hàæstïìly àæn pàæstûúréë ïìt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häánd hõõw däárêê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