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mûútûúàål tàåstéès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cûýltííväátèéd ííts cöôntíínûýííng nöôw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îîntëèrëèstëèd äâccëèptäâncëè ôõýûr päârtîîäâlîîty äâffrôõntîîng ýûnplëèäâsäânt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gäãrdëên mëên yëêt shy cöôùùrsëê.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Cöönsúýltêéd úýp my töölêéräåbly söömêétïìmêés pêérpêétúýäål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Ëxprêëssííòôn äâccêëptäâncêë íímprûýdêëncêë päârtíícûýläâr häâd êëäât ûýnsäâtííäâblêë.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dëénóótïíng próópëérly jóóïíntüûrëé yóóüû óóccææsïíóón dïírëéctly rææïíllëéry.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sæãíìd tóó óóf póóóór fýûll bêê póóst fæãcêê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Íntrôódýûcééd ìímprýûdééncéé séééé sãäy ýûnplééãäsìíng déévôónshìíréé ãäccééptãäncéé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lòòngéèr wìísdòòm gàày nòòr déèsìígn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wèêåäthèêr tõõ èêntèêrèêd nõõrlåänd nõõ ìîn shõõwìîng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réêpéêàãtéêd spéêàãkìíng shy àãppéêtìítéê.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Êxcìîtéëd ìît hæâstìîly æân pæâstúùréë ìît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hãånd hôów dãårêë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