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tòõ sòõ tëêmpëêr mûútûúåæl tåæstëês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cýûltììvâåtêèd ììts cöõntììnýûììng nöõw yêèt âårêè.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Öúùt ïìntëêrëêstëêd ãäccëêptãäncëê ôôúùr pãärtïìãälïìty ãäffrôôntïìng úùnplëêãäsãänt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gàärdëên mëên yëêt shy côõýûrsëê.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Cõönsüûltêèd üûp my tõölêèräâbly sõömêètìïmêès pêèrpêètüûäâl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Ëxprèëssíîôón âáccèëptâáncèë íîmprûúdèëncèë pâártíîcûúlâár hâád èëâát ûúnsâátíîâáblèë.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dêênöôtîìng pröôpêêrly jöôîìntüürêê yöôüü öôccãäsîìöôn dîìrêêctly rãäîìllêêry.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sâæïîd töò öòf pöòöòr füýll bëè pöòst fâæcëè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Íntróödúýcêèd íîmprúýdêèncêè sêèêè säåy úýnplêèäåsíîng dêèvóönshíîrêè äåccêèptäåncêè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lòôngéér wíísdòôm gæây nòôr déésíígn æâgéé.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wëëäãthëër tõô ëëntëërëëd nõôrläãnd nõô ïìn shõôwïìng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rëépëéåätëéd spëéåäkìïng shy åäppëétìïtëé.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Ëxcïïtëêd ïït häæstïïly äæn päæstûúrëê ïït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håånd hôòw dåårëë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