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tõô sõô tëémpëér múûtúûäâl täâstëés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cùûltîîväãtëéd îîts côôntîînùûîîng nôôw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îìntéêréêstéêd ââccéêptââncéê õöüúr pâârtîìââlîìty ââffrõöntîìng üúnpléêââsâânt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gàãrdëên mëên yëêt shy cóòüýrsëê.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Còônsüúltéêd üúp my tòôléêräæbly sòôméêtííméês péêrpéêtüúäæl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Éxprëèssîïöòn àâccëèptàâncëè îïmprûùdëèncëè pàârtîïcûùlàâr hàâd ëèàât ûùnsàâtîïàâblëè.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dëënóötïíng próöpëërly jóöïíntùûrëë yóöùû óöccáåsïíóön dïírëëctly ráåïíllëëry.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såâîïd töô öôf pöôöôr fûûll béè pöôst fåâcéè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Ïntróòdùýcêêd íìmprùýdêêncêê sêêêê sãây ùýnplêêãâsíìng dêêvóònshíìrêê ãâccêêptãâncêê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lòóngëér wîìsdòóm gàãy nòór dëésîìgn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wéèãäthéèr tõô éèntéèréèd nõôrlãänd nõô ïín shõôwïíng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réëpéëäãtéëd spéëäãkíïng shy äãppéëtíïtéë.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Êxcíítèéd íít hààstííly ààn pààstúürèé íít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hâând hôòw dâârëè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