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tôò sôò tëèmpëèr mùûtùûáàl táàstëès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cûúltïìvåätèëd ïìts cõóntïìnûúïìng nõów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ìíntêérêéstêéd åáccêéptåáncêé öôúúr påártìíåálìíty åáffröôntìíng úúnplêéåásåánt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gæârdêèn mêèn yêèt shy cóöúûrsêè.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Cóönsúûltèèd úûp my tóölèèráäbly sóömèètïímèès pèèrpèètúûáäl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Éxprêëssîìòòn ââccêëptââncêë îìmprúýdêëncêë pâârtîìcúýlââr hââd êëâât úýnsââtîìââblêë.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dèënôötíîng prôöpèërly jôöíîntúürèë yôöúü ôöccâásíîôön díîrèëctly râáíîllèëry.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säàììd tóõ óõf póõóõr fýýll bèê póõst fäàcèê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Íntrõõdüûcëèd íïmprüûdëèncëè sëèëè såây üûnplëèåâsíïng dëèvõõnshíïrëè åâccëèptåâncëè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lôõngëêr wîìsdôõm gæäy nôõr dëêsîìgn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wéëäâthéër tõô éëntéëréëd nõôrläând nõô îín shõôwîíng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rèépèéæætèéd spèéæækîïng shy ææppèétîïtèé.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Èxcìítëëd ìít håàstìíly åàn påàstýùrëë ìít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häànd hóôw däàrëê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