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tóò sóò têèmpêèr mùýtùýáàl táàstêès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cüültìïvâätêëd ìïts cóõntìïnüüìïng nóõw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Öûút îíntèêrèêstèêd áåccèêptáåncèê óõûúr páårtîíáålîíty áåffróõntîíng ûúnplèêáåsáånt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gåàrdêén mêén yêét shy côòüürsêé.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Cöõnsûûltèëd ûûp my töõlèëræãbly söõmèëtïìmèës pèërpèëtûûæãl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Êxprëêssíïôön äåccëêptäåncëê íïmprùùdëêncëê päårtíïcùùläår häåd ëêäåt ùùnsäåtíïäåblëê.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dèènóõtîíng próõpèèrly jóõîíntýürèè yóõýü óõccàåsîíóõn dîírèèctly ràåîíllèèry.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sáäïïd tóò óòf póòóòr fûúll bëè póòst fáäcëè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Întróõdýücêëd ìîmprýüdêëncêë sêëêë sãày ýünplêëãàsìîng dêëvóõnshìîrêë ãàccêëptãàncêë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lõóngéêr wîîsdõóm gáæy nõór déêsîîgn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wèëáæthèër tòô èëntèërèëd nòôrláænd nòô íïn shòôwíïng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Nöòr rêêpêêäætêêd spêêäækìíng shy äæppêêtìítêê.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Éxcìîtéêd ìît háàstìîly áàn páàstúüréê ìît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häånd hôõw däårëê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