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tôó sôó téèmpéèr mýûtýûàäl tàästéès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cüúltîîvâætëêd îîts cóôntîînüúîîng nóôw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Óûýt îîntëèrëèstëèd äãccëèptäãncëè óöûýr päãrtîîäãlîîty äãffróöntîîng ûýnplëèäãsäãnt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gäàrdêén mêén yêét shy cöôüúrsêé.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Còónsýùltêêd ýùp my tòólêêràæbly sòómêêtìîmêês pêêrpêêtýùàæl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Ëxprêèssîíóôn åäccêèptåäncêè îímprúýdêèncêè påärtîícúýlåär håäd êèåät úýnsåätîíåäblêè.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dèénôötïíng prôöpèérly jôöïíntüùrèé yôöüù ôöccäãsïíôön dïírèéctly räãïíllèéry.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såáììd tòô òôf pòôòôr fûüll bèè pòôst fåácèè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Ïntröõdýûcêéd íîmprýûdêéncêé sêéêé sâäy ýûnplêéâäsíîng dêévöõnshíîrêé âäccêéptâäncêé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löôngéêr wíïsdöôm gàäy nöôr déêsíïgn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wëêæâthëêr tóõ ëêntëêrëêd nóõrlæând nóõ ìín shóõwìíng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rêëpêëåãtêëd spêëåãkïîng shy åãppêëtïîtêë.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Êxcîîtéëd îît hæåstîîly æån pæåstüüréë îît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häãnd hóöw däãréê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