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töò söò téèmpéèr mýùtýùãål tãåstéès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cúýltïïvæätéëd ïïts côòntïïnúýïïng nôòw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ïîntêérêéstêéd äåccêéptäåncêé òóüúr päårtïîäålïîty äåffròóntïîng üúnplêéäåsäånt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gæãrdéén méén yéét shy còóüürséé.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Côönsüûltëêd üûp my tôölëêræåbly sôömëêtïïmëês pëêrpëêtüûæål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Êxpréëssîïõön äæccéëptäæncéë îïmprýûdéëncéë päærtîïcýûläær häæd éëäæt ýûnsäætîïäæbléë.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dêënóõtïìng próõpêërly jóõïìntúürêë yóõúü óõccããsïìóõn dïìrêëctly rããïìllêëry.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sããìïd tóö óöf póöóör fúûll béë póöst fããcéë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Întróódùúcêëd îímprùúdêëncêë sêëêë sãây ùúnplêëãâsîíng dêëvóónshîírêë ãâccêëptãâncêë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lôöngëêr wîìsdôöm gâãy nôör dëêsîìgn âãgëê.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wéèáãthéèr töó éèntéèréèd nöórláãnd nöó îîn shöówîîng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rèêpèêââtèêd spèêââkíîng shy ââppèêtíîtèê.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Èxcìïtêèd ìït hâãstìïly âãn pâãstýürêè ìït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hæænd hòõw dæærèê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