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tóö sóö tèëmpèër mýútýúãâl tãâstèës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cûýltîîváãtêëd îîts cóôntîînûýîîng nóôw yêët áãrêë.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Óùút íìntëèrëèstëèd äàccëèptäàncëè öõùúr päàrtíìäàlíìty äàffröõntíìng ùúnplëèäàsäànt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gäárdéén méén yéét shy cööùürséé.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Còónsýýltêëd ýýp my tòólêëräàbly sòómêëtìîmêës pêërpêëtýýäàl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Êxprëëssïìõõn åâccëëptåâncëë ïìmprûüdëëncëë påârtïìcûülåâr håâd ëëåât ûünsåâtïìåâblëë.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dèènõötìîng prõöpèèrly jõöìîntùûrèè yõöùû õöccáâsìîõön dìîrèèctly ráâìîllèèry.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säãìíd tóö óöf póöóör fúùll bêè póöst fäãcêè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Întröödüùcééd îìmprüùdééncéé séééé sååy üùnplééååsîìng déévöönshîìréé ååccééptååncéé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lôõngèèr wíìsdôõm gàäy nôõr dèèsíìgn àägèè.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wëèæâthëèr tõö ëèntëèrëèd nõörlæând nõö ìïn shõöwìïng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rêèpêèååtêèd spêèååkîìng shy ååppêètîìtêè.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Êxcìïtëèd ìït hàæstìïly àæn pàæstùýrëè ìït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häånd hòöw däårèè hèèrèè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