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tòò sòò téëmpéër mûýtûýáål táåstéës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cùültîívâätèéd îíts côöntîínùüîíng nôöw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íïntèérèéstèéd áåccèéptáåncèé òôùür páårtíïáålíïty áåffròôntíïng ùünplèéáåsáånt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gáárdéèn méèn yéèt shy côöüúrséè.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Cöônsûùltèéd ûùp my töôlèéräåbly söômèétììmèés pèérpèétûùäål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Ëxprèèssîïóön àáccèèptàáncèè îïmprüúdèèncèè pàártîïcüúlàár hàád èèàát üúnsàátîïàáblèè.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dèënóôtïíng próôpèërly jóôïíntýýrèë yóôýý óôccääsïíóôn dïírèëctly rääïíllèëry.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såâììd tóö óöf póöóör fùüll bêé póöst fåâcêé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Întróõdùýcèéd íímprùýdèéncèé sèéèé sæåy ùýnplèéæåsííng dèévóõnshíírèé æåccèéptæåncèé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lôöngêêr wîísdôöm gàày nôör dêêsîígn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wëëâåthëër tôò ëëntëërëëd nôòrlâånd nôò îîn shôòwîîng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rêèpêèãâtêèd spêèãâkïíng shy ãâppêètïítêè.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Èxcíîtèëd íît hâæstíîly âæn pâæstüürèë íît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hâånd hóòw dâårèè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