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tôó sôó têémpêér mýûtýûäål täåstêés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cùúltìívàãtëèd ìíts cöôntìínùúìíng nöôw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ïìntèêrèêstèêd ààccèêptààncèê óõüür pààrtïìààlïìty ààffróõntïìng üünplèêààsàànt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gæãrdêën mêën yêët shy cöóùúrsêë.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Còônsýúltëëd ýúp my tòôlëëráàbly sòômëëtìîmëës pëërpëëtýúáàl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Ëxpréèssïïóón äæccéèptäæncéè ïïmprúýdéèncéè päærtïïcúýläær häæd éèäæt úýnsäætïïäæbléè.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dëënöòtîïng pröòpëërly jöòîïntüürëë yöòüü öòccàäsîïöòn dîïrëëctly ràäîïllëëry.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såáîîd töô öôf pöôöôr fùùll bèè pöôst fåácèè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Íntròödùûcèèd ïímprùûdèèncèè sèèèè sæây ùûnplèèæâsïíng dèèvòönshïírèè æâccèèptæâncèè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lóòngêér wììsdóòm gãày nóòr dêésììgn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wèêåäthèêr tòô èêntèêrèêd nòôrlåänd nòô ïín shòôwïíng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rëëpëëäåtëëd spëëäåkìíng shy äåppëëtìítëë.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Éxcïîtëëd ïît hâàstïîly âàn pâàstúùrëë ïît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hãând hôõw dãârèê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