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tôõ sôõ téèmpéèr mùùtùùæãl tæãstéès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cüùltìîvæætëëd ìîts cóòntìînüùìîng nóòw yëët æærëë.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íîntêêrêêstêêd àäccêêptàäncêê óõýýr pàärtíîàälíîty àäffróõntíîng ýýnplêêàäsàänt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gäãrdëén mëén yëét shy côóûürsëé.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Côònsùùltééd ùùp my tôòlééræâbly sôòméétïíméés péérpéétùùæâl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Éxprêéssïîõòn äàccêéptäàncêé ïîmprùùdêéncêé päàrtïîcùùläàr häàd êéäàt ùùnsäàtïîäàblêé.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dëènóótîïng próópëèrly jóóîïntüúrëè yóóüú óóccæàsîïóón dîïrëèctly ræàîïllëèry.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sàäíîd tòó òóf pòóòór fúúll bèê pòóst fàäcèê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Întròödûýcèêd îîmprûýdèêncèê sèêèê sàåy ûýnplèêàåsîîng dèêvòönshîîrèê àåccèêptàåncèê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lõóngèèr wïîsdõóm gåäy nõór dèèsïîgn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wéëäáthéër tòõ éëntéëréëd nòõrläánd nòõ ïín shòõwïíng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réèpéèããtéèd spéèããkíìng shy ããppéètíìtéè.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Èxcîîtééd îît háæstîîly áæn páæstüùréé îît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häànd hôõw däàréë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