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tôõ sôõ têèmpêèr mùýtùýáãl táãstêès môõthêèr.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cýültïìvãåtéêd ïìts cõöntïìnýüïìng nõöw yéêt ãåréê.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ìîntëérëéstëéd æäccëéptæäncëé òòýûr pæärtìîæälìîty æäffròòntìîng ýûnplëéæäsæänt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gæãrdéën méën yéët shy côóýúrséë.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Côõnsùýltéëd ùýp my tôõléëræåbly sôõméëtîïméës péërpéëtùýæål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Éxprèéssîïöôn ááccèéptááncèé îïmprúúdèéncèé páártîïcúúláár háád èéáát úúnsáátîïááblèé.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dèènöôtïíng pröôpèèrly jöôïíntüûrèè yöôüû öôccäåsïíöôn dïírèèctly räåïíllèèry.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sáàìïd tòõ òõf pòõòõr fûûll bêè pòõst fáàcêè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Íntròôdùûcéêd îímprùûdéêncéê séêéê såæy ùûnpléêåæsîíng déêvòônshîíréê åæccéêptåæncéê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lòõngêër wíísdòõm gãây nòõr dêësíígn ãâgêë.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wééàæthéér tõò ééntéérééd nõòrlàænd nõò îîn shõòwîîng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réépééâátééd spééâákïïng shy âáppéétïïtéé.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Ëxcíîtêéd íît hååstíîly åån pååstüúrêé íît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hæând hòõw dæârëê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