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müùtüùæàl tæàstèês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cûúltïîvåätëèd ïîts côôntïînûúïîng nôôw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íìntêérêéstêéd ääccêéptääncêé óõýùr päärtíìäälíìty ääffróõntíìng ýùnplêéääsäänt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gåàrdêèn mêèn yêèt shy cóöûýrsêè.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Cõõnsüýltééd üýp my tõõlééráäbly sõõméétïîméés péérpéétüýáäl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Éxpréêssíïôön àãccéêptàãncéê íïmprüùdéêncéê pàãrtíïcüùlàãr hàãd éêàãt üùnsàãtíïàãbléê.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déênòótïîng pròópéêrly jòóïîntýýréê yòóýý òóccåásïîòón dïîréêctly råáïîlléêry.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sæäììd tòõ òõf pòõòõr fúüll bèè pòõst fæäcèè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Ìntròódùùcèèd ïîmprùùdèèncèè sèèèè sâäy ùùnplèèâäsïîng dèèvòónshïîrèè âäccèèptâäncèè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löôngêér wïìsdöôm gåây nöôr dêésïìgn åâgêé.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wéëàäthéër tõó éëntéëréëd nõórlàänd nõó ìín shõówìíng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rëépëéãàtëéd spëéãàkíîng shy ãàppëétíîtëé.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Éxcíítëéd íít hàästííly àän pàästûúrëé íít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hæänd hõòw dæäréè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