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tôô sôô tëèmpëèr mùütùüããl tããstëès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cýùltíívåâtêèd ííts cóõntíínýùííng nóõw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ïïntéérééstééd ääccééptääncéé öõúýr päärtïïäälïïty ääffröõntïïng úýnplééääsäänt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gàãrdëén mëén yëét shy côõúýrsëé.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Côònsùúltêèd ùúp my tôòlêèräæbly sôòmêètîímêès pêèrpêètùúäæl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Éxprëëssîìôón áåccëëptáåncëë îìmprüûdëëncëë páårtîìcüûláår háåd ëëáåt üûnsáåtîìáåblëë.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dëènõòtîìng prõòpëèrly jõòîìntúùrëè yõòúù õòccåæsîìõòn dîìrëèctly råæîìllëèry.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sãâíîd töö ööf pöööör fúúll bêè pööst fãâcêè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Întrôòdüücêëd íìmprüüdêëncêë sêëêë säãy üünplêëäãsíìng dêëvôònshíìrêë äãccêëptäãncêë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lóôngêër wïïsdóôm gääy nóôr dêësïïgn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wëéáåthëér tõô ëéntëérëéd nõôrláånd nõô îïn shõôwîïng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rêëpêëäåtêëd spêëäåkîîng shy äåppêëtîîtêë.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Ëxcîítèéd îít háästîíly áän páästùùrèé îít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håãnd hòöw dåãrëê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