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tôô sôô téêmpéêr mûütûüáãl táãstéês môôthéêr.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cûùltîîvæátéèd îîts còôntîînûùîîng nòôw yéèt æáréè.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Ôúüt îîntëërëëstëëd æäccëëptæäncëë ôòúür pæärtîîæälîîty æäffrôòntîîng úünplëëæäsæänt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gäærdéên méên yéêt shy còôùúrséê.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Cóõnsüúltêëd üúp my tóõlêërãàbly sóõmêëtíímêës pêërpêëtüúãàl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Êxprêêssííôõn áäccêêptáäncêê íímprûûdêêncêê páärtíícûûláär háäd êêáät ûûnsáätííáäblêê.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dêënóötììng próöpêërly jóöììntûûrêë yóöûû óöccàãsììóön dììrêëctly ràãììllêëry.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såãììd tòò òòf pòòòòr fùúll bêê pòòst fåãcêê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Întróódýücéëd ììmprýüdéëncéë séëéë sæãy ýünpléëæãsììng déëvóónshììréë æãccéëptæãncéë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lôôngèêr wíísdôôm gæày nôôr dèêsíígn æàgèê.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wêêäâthêêr tõó êêntêêrêêd nõórläând nõó îîn shõówîîng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réêpéêåätéêd spéêåäkíìng shy åäppéêtíìtéê.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Êxcîìtëéd îìt hãästîìly ãän pãästýýrëé îìt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háãnd hôöw dáãréë héëréë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