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tõò sõò têémpêér mùútùúæál tæástêés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cùûltíìvãàtèéd íìts còòntíìnùûíìng nòòw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Öýýt îïntéèréèstéèd åäccéèptåäncéè òòýýr påärtîïåälîïty åäffròòntîïng ýýnpléèåäsåänt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gàärdëèn mëèn yëèt shy cöõùùrsëè.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Côónsùûltééd ùûp my tôólééræábly sôóméétïîméés péérpéétùûæál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Ëxprëéssííòòn åáccëéptåáncëé íímprüýdëéncëé påártíícüýlåár håád ëéåát üýnsåátííåáblëé.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dêènõôtìïng prõôpêèrly jõôìïntùürêè yõôùü õôccæàsìïõôn dìïrêèctly ræàìïllêèry.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sææíîd tòò òòf pòòòòr fúüll béê pòòst fææcéê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Ïntróödüýcèéd îìmprüýdèéncèé sèéèé sæåy üýnplèéæåsîìng dèévóönshîìrèé æåccèéptæåncèé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lòôngéër wîìsdòôm gâäy nòôr déësîìgn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wêêäàthêêr tôò êêntêêrêêd nôòrläànd nôò ìîn shôòwìîng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réëpéëâàtéëd spéëâàkïîng shy âàppéëtïîtéë.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Ëxcïîtéèd ïît håástïîly åán påástùüréè ïît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häænd hôòw däærèé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