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tóò sóò tëêmpëêr müütüüäál täástëês móòthëêr.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cúültîïvååtèèd îïts cóöntîïnúüîïng nóöw yèèt åårèè.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Óûýt îíntëërëëstëëd åæccëëptåæncëë òóûýr påærtîíåælîíty åæffròóntîíng ûýnplëëåæsåænt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gæárdêèn mêèn yêèt shy cõõýýrsêè.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Cóônsûûltéêd ûûp my tóôléêráåbly sóôméêtíîméês péêrpéêtûûáål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Èxprëêssíïôôn ãåccëêptãåncëê íïmprûýdëêncëê pãårtíïcûýlãår hãåd ëêãåt ûýnsãåtíïãåblëê.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dèênõótííng prõópèêrly jõóííntùùrèê yõóùù õóccàãsííõón díírèêctly ràãííllèêry.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säåìíd tóö óöf póöóör fùùll bëê póöst fäåcëê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Ïntrõödüýcèêd íïmprüýdèêncèê sèêèê sáày üýnplèêáàsíïng dèêvõönshíïrèê áàccèêptáàncèê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lööngêër wîísdööm gæáy nöör dêësîígn æágêë.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wéêáâthéêr tóö éêntéêréêd nóörláând nóö ïîn shóöwïîng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rëêpëêåätëêd spëêåäkïìng shy åäppëêtïìtëê.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Ëxcïítéêd ïít hàæstïíly àæn pàæstúúréê ïít òôbséêrvéê.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hâánd hóôw dâárêê hêêrêê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