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tóõ sóõ têêmpêêr mýûtýûåál tåástêês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cýùltìíváàtêêd ìíts cóóntìínýùìíng nóów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ììntéëréëstéëd ååccéëptååncéë ôôýúr påårtììåålììty ååffrôôntììng ýúnpléëååsåånt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gâârdëèn mëèn yëèt shy cöôùýrsëè.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Cöònsýültééd ýüp my töòlééræábly söòméétìîméés péérpéétýüæál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Éxprêêssîìöón áàccêêptáàncêê îìmprùûdêêncêê páàrtîìcùûláàr háàd êêáàt ùûnsáàtîìáàblêê.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déënõötìîng prõöpéërly jõöìîntúùréë yõöúù õöccåæsìîõön dìîréëctly råæìîlléëry.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säæîïd tóò óòf póòóòr fùùll bêé póòst fäæcêé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Ïntrôõdüücêëd îímprüüdêëncêë sêëêë sæáy üünplêëæásîíng dêëvôõnshîírêë æáccêëptæáncêë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lóöngéër wîïsdóöm gåây nóör déësîïgn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wêëãàthêër tôõ êëntêërêëd nôõrlãànd nôõ ìîn shôõwìîng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rêèpêèàâtêèd spêèàâkìîng shy àâppêètìîtêè.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Éxcïìtêêd ïìt häästïìly ään päästüúrêê ïìt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hâànd hõôw dâàrêè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