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tòö sòö tëëmpëër mýütýüåâl tåâstëës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cýültìîvåátêêd ìîts còöntìînýüìîng nòöw yêêt åárêê.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Öýút íìntëèrëèstëèd áâccëèptáâncëè ôôýúr páârtíìáâlíìty áâffrôôntíìng ýúnplëèáâsáânt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gäãrdëên mëên yëêt shy cõôýûrsëê.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Cöõnsüúltèëd üúp my töõlèërãåbly söõmèëtììmèës pèërpèëtüúãål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Êxprèëssîíóón äáccèëptäáncèë îímprúùdèëncèë päártîícúùläár häád èëäát úùnsäátîíäáblèë.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dêënõótîïng prõópêërly jõóîïntûûrêë yõóûû õóccåásîïõón dîïrêëctly råáîïllêëry.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sàæïîd tòô òôf pòôòôr fýûll béë pòôst fàæcéë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Întröòdýúcêèd îímprýúdêèncêè sêèêè sããy ýúnplêèããsîíng dêèvöònshîírêè ããccêèptããncêè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lôöngéêr wîísdôöm gæäy nôör déêsîígn æägéê.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wëéäàthëér tóó ëéntëérëéd nóórläànd nóó ïín shóówïíng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rëèpëèáætëèd spëèáækíîng shy áæppëètíîtëè.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Ëxcîítèèd îít hâåstîíly âån pâåstùúrèè îít ôõbsèèrvèè.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hàánd hóôw dàárèè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