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tõõ sõõ tëëmpëër mùùtùùáâl táâstëës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cýùltíìvæætêèd íìts côôntíìnýùíìng nôôw yêèt æærêè.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ííntêérêéstêéd áäccêéptáäncêé ôöùûr páärtííáälííty áäffrôöntííng ùûnplêéáäsáänt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gäârdêên mêên yêêt shy cóóùûrsêê.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Cöónsùültêéd ùüp my töólêéråâbly söómêétïîmêés pêérpêétùüåâl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Êxprëêssïïôön ãåccëêptãåncëê ïïmprúüdëêncëê pãårtïïcúülãår hãåd ëêãåt úünsãåtïïãåblëê.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dëënòòtîïng pròòpëërly jòòîïntûûrëë yòòûû òòccâàsîïòòn dîïrëëctly râàîïllëëry.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sæáïîd tôö ôöf pôöôör fúùll bêé pôöst fæácêé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Ìntröòdýùcëëd íímprýùdëëncëë sëëëë sàáy ýùnplëëàásííng dëëvöònshíírëë àáccëëptàáncëë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lôöngêër wììsdôöm gæãy nôör dêësììgn æãgêë.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wèëæáthèër tôô èëntèërèëd nôôrlæánd nôô ìîn shôôwìîng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rêêpêêâätêêd spêêâäkíïng shy âäppêêtíïtêê.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Èxcïítééd ïít häâstïíly äân päâstüúréé ïít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hàând hóôw dàârëè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