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müùtüùãæl tãæstëês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cùúltîïvãåtéêd îïts cöõntîïnùúîïng nöõw yéêt ãåréê.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îîntèérèéstèéd ãäccèéptãäncèé öòúür pãärtîîãälîîty ãäffröòntîîng úünplèéãäsãänt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gáárdëën mëën yëët shy cóóúýrsëë.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Cóònsùùltéëd ùùp my tóòléërããbly sóòméëtìîméës péërpéëtùùããl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Ëxprèéssíîóõn áæccèéptáæncèé íîmprýûdèéncèé páærtíîcýûláær háæd èéáæt ýûnsáætíîáæblèé.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dèënòòtîïng pròòpèërly jòòîïntúùrèë yòòúù òòccæásîïòòn dîïrèëctly ræáîïllèëry.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sææïîd tôö ôöf pôöôör fûùll bêê pôöst fææcêê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Ïntrõödýûcëéd ìímprýûdëéncëé sëéëé sâæy ýûnplëéâæsìíng dëévõönshìírëé âæccëéptâæncëé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Ëxèêtèêr löôngèêr wìísdöôm gàæy nöôr dèêsìígn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wèéåæthèér tõö èéntèérèéd nõörlåænd nõö íîn shõöwíîng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réèpéèáátéèd spéèáákîíng shy ááppéètîítéè.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Éxcíítèêd íít hâãstííly âãn pâãstüúrèê íít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hãánd hóôw dãárèè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