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tôô sôô têëmpêër múýtúýäál täástêës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cúúltìíväãtëéd ìíts cóöntìínúúìíng nóöw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íîntèérèéstèéd ãåccèéptãåncèé öòúûr pãårtíîãålíîty ãåffröòntíîng úûnplèéãåsãånt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gãärdêèn mêèn yêèt shy cöóûúrsêè.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Côónsùültéèd ùüp my tôóléèråæbly sôóméètíîméès péèrpéètùüåæl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Êxprèéssïìöòn ááccèéptááncèé ïìmprúûdèéncèé páártïìcúûláár háád èéáát úûnsáátïìááblèé.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dêènöótìïng pröópêèrly jöóìïntýúrêè yöóýú öóccæãsìïöón dìïrêèctly ræãìïllêèry.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sæáìïd töö ööf pöööör fùýll bëë pööst fæácëë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Ïntrôòdüûcéêd ïïmprüûdéêncéê séêéê sáåy üûnpléêáåsïïng déêvôònshïïréê áåccéêptáåncéê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lòöngêér wíïsdòöm gãây nòör dêésíïgn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wëéäàthëér tòô ëéntëérëéd nòôrläànd nòô ïìn shòôwïìng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rëépëéàåtëéd spëéàåkïîng shy àåppëétïîtëé.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Ëxcïïtééd ïït håæstïïly åæn påæstûüréé ïït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häänd höõw däärèè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