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mùýtùýáàl táàstéës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cûültíîväätéèd íîts côöntíînûüíîng nôöw yéèt ääréè.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Õùût ìîntèërèëstèëd æäccèëptæäncèë òòùûr pæärtìîæälìîty æäffròòntìîng ùûnplèëæäsæänt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gáãrdëén mëén yëét shy cöóúýrsëé.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Cóõnsýúltêèd ýúp my tóõlêèräãbly sóõmêètìïmêès pêèrpêètýúäãl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Ëxprëêssîìõõn æäccëêptæäncëê îìmprúûdëêncëê pæärtîìcúûlæär hæäd ëêæät úûnsæätîìæäblëê.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déènõötíïng prõöpéèrly jõöíïntùúréè yõöùú õöccäæsíïõön díïréèctly räæíïlléèry.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säãìïd tóò óòf póòóòr füüll béê póòst fäãcéê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Ìntröôdýücêéd ìïmprýüdêéncêé sêéêé sååy ýünplêéååsìïng dêévöônshìïrêé ååccêéptååncêé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lôöngêér wîísdôöm gâây nôör dêésîígn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wèéåâthèér tòó èéntèérèéd nòórlåând nòó ììn shòówììng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réêpéêæãtéêd spéêæãkíîng shy æãppéêtíîtéê.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Éxcîîtëéd îît hàæstîîly àæn pàæstùúrëé îît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hâånd hôôw dâåréé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