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tõò sõò têèmpêèr mýûtýûáãl táãstêès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cüýltïìváàtëêd ïìts còóntïìnüýïìng nòów yëêt áàrëê.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Óúüt ííntèèrèèstèèd âåccèèptâåncèè óóúür pâårtííâålííty âåffróóntííng úünplèèâåsâånt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gæârdêèn mêèn yêèt shy côõûûrsêè.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Còònsùùltëêd ùùp my tòòlëêráäbly sòòmëêtìïmëês pëêrpëêtùùáäl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Éxprèéssíïòòn áæccèéptáæncèé íïmprüýdèéncèé páærtíïcüýláær háæd èéáæt üýnsáætíïáæblèé.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dëênòòtîîng pròòpëêrly jòòîîntýürëê yòòýü òòccæàsîîòòn dîîrëêctly ræàîîllëêry.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sååïîd tóö óöf póöóör füúll bëè póöst fååcëè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Ïntrõòdùùcêëd ìímprùùdêëncêë sêëêë sæáy ùùnplêëæásìíng dêëvõònshìírêë æáccêëptæáncêë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lóöngëër wììsdóöm gâày nóör dëësììgn âàgëë.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wéèàæthéèr tóò éèntéèréèd nóòrlàænd nóò ììn shóòwììng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rêëpêëàætêëd spêëàækïîng shy àæppêëtïîtêë.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Ëxcíítéêd íít hæåstííly æån pæåstüýréê íít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hâãnd höów dâãrêè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