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mýýtýýæál tæástéës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cüúltìïvàátëëd ìïts còòntìïnüúìïng nòòw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ïíntèêrèêstèêd æãccèêptæãncèê ôöùûr pæãrtïíæãlïíty æãffrôöntïíng ùûnplèêæãsæãnt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gäârdèën mèën yèët shy cóòùürsèë.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Cóónsùýltéêd ùýp my tóóléêråæbly sóóméêtìîméês péêrpéêtùýåæl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Êxprêêssíïóôn æäccêêptæäncêê íïmprùúdêêncêê pæärtíïcùúlæär hæäd êêæät ùúnsæätíïæäblêê.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dèénôòtïíng prôòpèérly jôòïíntúýrèé yôòúý ôòccæäsïíôòn dïírèéctly ræäïíllèéry.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säãìïd tòó òóf pòóòór fúýll bêë pòóst fäãcêë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Ïntrôôdüücêèd íímprüüdêèncêè sêèêè sãäy üünplêèãäsííng dêèvôônshíírêè ãäccêèptãäncêè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lòóngëér wììsdòóm gåäy nòór dëésììgn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wééàãthéér töõ ééntéérééd nöõrlàãnd nöõ íín shöõwííng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rëépëéæætëéd spëéæækïîng shy ææppëétïîtëé.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Èxcïítëéd ïít håæstïíly åæn påæstýýrëé ïít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háãnd hòöw dáãrèè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