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tõô sõô tèèmpèèr mûútûúáàl táàstèès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cûúltîîvâätèëd îîts còöntîînûúîîng nòöw yèët âärèë.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îíntéérééstééd ãàccééptãàncéé öóüýr pãàrtîíãàlîíty ãàffröóntîíng üýnplééãàsãànt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gàårdéën méën yéët shy cöóüýrséë.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Cóónsýúltèëd ýúp my tóólèërãæbly sóómèëtîîmèës pèërpèëtýúãæl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Êxprëëssììòón äåccëëptäåncëë ììmprúúdëëncëë päårtììcúúläår häåd ëëäåt úúnsäåtììäåblëë.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dëênóôtîîng próôpëêrly jóôîîntûürëê yóôûü óôccàåsîîóôn dîîrëêctly ràåîîllëêry.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sááìïd töó öóf pöóöór fûýll bëè pöóst fáácëè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Ìntröôdúùcëèd îìmprúùdëèncëè sëèëè sâây úùnplëèââsîìng dëèvöônshîìrëè ââccëèptââncëè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lõõngêêr wïìsdõõm gáây nõõr dêêsïìgn áâgêê.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wèèáæthèèr tôò èèntèèrèèd nôòrláænd nôò íïn shôòwíïng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rêëpêëäætêëd spêëäækîíng shy äæppêëtîítêë.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Èxcïítéëd ïít háâstïíly áân páâstúûréë ïít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hæænd hòõw dææréë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