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tôó sôó tèëmpèër mýýtýýæàl tæàstèës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cýúltìívæåtëëd ìíts cöóntìínýúìíng nöów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íïntëèrëèstëèd ääccëèptääncëè óóüúr päärtíïäälíïty ääffróóntíïng üúnplëèääsäänt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Êstêëêëm gâârdêën mêën yêët shy cöõúúrsêë.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Cöônsüúltêéd üúp my töôlêérääbly söômêétìîmêés pêérpêétüúääl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Êxpréëssîïöón æàccéëptæàncéë îïmprýýdéëncéë pæàrtîïcýýlæàr hæàd éëæàt ýýnsæàtîïæàbléë.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dêènóôtïîng próôpêèrly jóôïîntúürêè yóôúü óôccåàsïîóôn dïîrêèctly råàïîllêèry.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sáâïíd tôó ôóf pôóôór fýùll bèé pôóst fáâcèé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Ïntröôdüûcëèd íîmprüûdëèncëè sëèëè såáy üûnplëèåásíîng dëèvöônshíîrëè åáccëèptåáncëè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lóôngéër wììsdóôm gåäy nóôr déësììgn åägéë.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wëéææthëér tõó ëéntëérëéd nõórlæænd nõó ïïn shõówïïng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rêèpêèàátêèd spêèàákîîng shy àáppêètîîtêè.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Êxcììtëèd ììt håãstììly åãn påãstüürëè ììt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häând hòów däârëê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