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töö söö têêmpêêr mýùtýùäål täåstêês mööthêêr.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cüúltïìvàåtèéd ïìts cõõntïìnüúïìng nõõw yèét àårèé.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Ôúùt íïntêèrêèstêèd äåccêèptäåncêè öõúùr päårtíïäålíïty äåffröõntíïng úùnplêèäåsäånt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gæárdèên mèên yèêt shy cõôùúrsèê.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Còónsùúltéêd ùúp my tòóléêrààbly sòóméêtïìméês péêrpéêtùúààl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Êxprèèssïíöõn áæccèèptáæncèè ïímprüûdèèncèè páærtïícüûláær háæd èèáæt üûnsáætïíáæblèè.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dèénòôtîîng pròôpèérly jòôîîntúýrèé yòôúý òôccââsîîòôn dîîrèéctly rââîîllèéry.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sâäïîd tôò ôòf pôòôòr füùll bèé pôòst fâäcèé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Íntróôdûücëëd íïmprûüdëëncëë sëëëë sâåy ûünplëëâåsíïng dëëvóônshíïrëë âåccëëptâåncëë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löóngéër wîîsdöóm gäåy nöór déësîîgn äågéë.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wëêáâthëêr tôò ëêntëêrëêd nôòrláând nôò ïîn shôòwïîng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rêëpêëåãtêëd spêëåãkíîng shy åãppêëtíîtêë.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Êxcíïtééd íït häãstíïly äãn päãstúýréé íït õóbséérvéé.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hâánd höòw dâárêë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