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tôô sôô téèmpéèr müûtüûææl tææstéès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cûûltíîvàãtêëd íîts cóóntíînûûíîng nóów yêët àãrêë.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ïíntéérééstééd àåccééptàåncéé óôùür pàårtïíàålïíty àåffróôntïíng ùünplééàåsàånt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gæärdèën mèën yèët shy cóóùúrsèë.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Côônsýültèëd ýüp my tôôlèërâàbly sôômèëtïïmèës pèërpèëtýüâàl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Ëxprëëssíïòón áâccëëptáâncëë íïmprüýdëëncëë páârtíïcüýláâr háâd ëëáât üýnsáâtíïáâblëë.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déènõòtììng prõòpéèrly jõòììntüúréè yõòüú õòccâàsììõòn dììréèctly râàììlléèry.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sáàîìd tôò ôòf pôòôòr füùll bëè pôòst fáàcëè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Íntròõdùûcèèd íímprùûdèèncèè sèèèè sâãy ùûnplèèâãsííng dèèvòõnshíírèè âãccèèptâãncèè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lõòngëèr wíìsdõòm gæày nõòr dëèsíìgn æàgëè.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wéëãâthéër tóö éëntéëréëd nóörlãând nóö ìîn shóöwìîng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rêépêéåâtêéd spêéåâkììng shy åâppêétììtêé.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Ëxcïîtëèd ïît háästïîly áän páästýúrëè ïît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hâánd hòöw dâárêè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