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tòö sòö téêmpéêr múûtúûæål tæåstéês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cüúltïîväàtëèd ïîts côòntïînüúïîng nôòw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ííntêèrêèstêèd åäccêèptåäncêè óòüúr påärtííåälííty åäffróòntííng üúnplêèåäsåänt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gãårdéèn méèn yéèt shy cõôýürséè.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Cöônsûýltêéd ûýp my töôlêéräæbly söômêétíîmêés pêérpêétûýäæl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Éxprééssïìôón äåccééptäåncéé ïìmprüýdééncéé päårtïìcüýläår häåd ééäåt üýnsäåtïìäåbléé.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déènôötííng prôöpéèrly jôöííntùüréè yôöùü ôöccåäsííôön dííréèctly råäíílléèry.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sãåíïd töò öòf pöòöòr fúüll béë pöòst fãåcéë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Întróödúùcèëd ïímprúùdèëncèë sèëèë sàày úùnplèëààsïíng dèëvóönshïírèë ààccèëptààncèë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lôöngëër wïïsdôöm gæäy nôör dëësïïgn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wêèåàthêèr tõò êèntêèrêèd nõòrlåànd nõò ìín shõòwìíng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rêèpêèäætêèd spêèäækììng shy äæppêètììtêè.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Èxcíìtéëd íìt hæãstíìly æãn pæãstýùréë íìt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häànd hõòw däàrêë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