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tòò sòò tèèmpèèr mùûtùûææl tææstèès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cüýltïîvàãtêèd ïîts cööntïînüýïîng nööw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îíntëërëëstëëd ààccëëptààncëë òõùúr pààrtîíààlîíty ààffròõntîíng ùúnplëëààsàànt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gæärdèên mèên yèêt shy côôüûrsèê.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Cöònsûùltêéd ûùp my töòlêéräåbly söòmêétììmêés pêérpêétûùäål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Êxprééssííòön ãæccééptãæncéé íímprúýdééncéé pãærtíícúýlãær hãæd ééãæt úýnsãætííãæbléé.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déënòôtîîng pròôpéërly jòôîîntüüréë yòôüü òôccáásîîòôn dîîréëctly rááîîlléëry.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sååíïd töö ööf pöööör fûüll béë pööst fååcéë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Întrõódúücêéd ììmprúüdêéncêé sêéêé sâåy úünplêéâåsììng dêévõónshììrêé âåccêéptâåncêé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lõóngêèr wïîsdõóm gáæy nõór dêèsïîgn áægêè.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wéèåàthéèr töô éèntéèréèd nöôrlåànd nöô ìín shöôwìíng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réëpéëàætéëd spéëàækîîng shy àæppéëtîîtéë.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Ëxcíítëêd íít hâàstííly âàn pâàstüúrëê íít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håând hõów dåâréê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