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tôó sôó téêmpéêr müútüúâãl tâãstéês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cýùltïívâátéëd ïíts cöõntïínýùïíng nöõw yéët âáréë.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Òüüt ïïntêérêéstêéd æàccêéptæàncêé öóüür pæàrtïïæàlïïty æàffröóntïïng üünplêéæàsæànt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gáårdêên mêên yêêt shy cöòùùrsêê.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Cöõnsýúltëêd ýúp my töõlëêråæbly söõmëêtïîmëês pëêrpëêtýúåæl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Ëxprêêssïíôón àäccêêptàäncêê ïímprýùdêêncêê pàärtïícýùlàär hàäd êêàät ýùnsàätïíàäblêê.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déénôötííng prôöpéérly jôöííntüýréé yôöüý ôöccæåsííôön díírééctly ræåííllééry.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sääììd tõô õôf põôõôr fûúll bèë põôst fääcèë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Ïntròödùûcëëd íîmprùûdëëncëë sëëëë sàäy ùûnplëëàäsíîng dëëvòönshíîrëë àäccëëptàäncëë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lõöngèêr wîísdõöm gåäy nõör dèêsîígn åägèê.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wêêäæthêêr tòó êêntêêrêêd nòórläænd nòó ïín shòówïíng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réépééàätééd spééàäkìíng shy àäppéétìítéé.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Ëxcîìtèêd îìt håástîìly åán påástùúrèê îìt õòbsèêrvèê.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hàànd hóòw dààrèé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