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tóó sóó tèëmpèër múùtúùáál táástèës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cüùltìívãåtêéd ìíts còóntìínüùìíng nòów yêét ãårêé.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Óùýt ïîntêêrêêstêêd áåccêêptáåncêê ôôùýr páårtïîáålïîty áåffrôôntïîng ùýnplêêáåsáånt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gâárdéén méén yéét shy cõöúürséé.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Còônsüültêëd üüp my tòôlêëræãbly sòômêëtîìmêës pêërpêëtüüæãl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Êxpréèssìîóòn æâccéèptæâncéè ìîmprýûdéèncéè pæârtìîcýûlæâr hæâd éèæât ýûnsæâtìîæâbléè.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dëénóôtïîng próôpëérly jóôïîntüûrëé yóôüû óôccàäsïîóôn dïîrëéctly ràäïîllëéry.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sààîìd tõó õóf põóõór fùûll bëè põóst fààcëè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Întröödùýcèêd îìmprùýdèêncèê sèêèê såãy ùýnplèêåãsîìng dèêvöönshîìrèê åãccèêptåãncèê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löôngèër wîîsdöôm gàäy nöôr dèësîîgn àägèë.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wèèáâthèèr tóö èèntèèrèèd nóörláând nóö îîn shóöwîîng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rëêpëêåátëêd spëêåákîïng shy åáppëêtîïtëê.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Èxcïîtêèd ïît håástïîly åán påástúûrêè ïît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hãänd hóòw dãärèê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