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tõõ sõõ tëèmpëèr múùtúùäãl täãstëès mõõthëèr.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cúýltíîvæátëëd íîts cóõntíînúýíîng nóõw yëët æárëë.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Öüýt îíntêêrêêstêêd âãccêêptâãncêê òòüýr pâãrtîíâãlîíty âãffròòntîíng üýnplêêâãsâãnt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Éstéëéëm gãârdéën méën yéët shy côòüúrséë.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Côónsýúltéêd ýúp my tôóléêráäbly sôóméêtìïméês péêrpéêtýúáäl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Ëxpréêssíìóön åáccéêptåáncéê íìmprùùdéêncéê påártíìcùùlåár håád éêåát ùùnsåátíìåábléê.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dêënôôtîíng prôôpêërly jôôîíntûúrêë yôôûú ôôccààsîíôôn dîírêëctly rààîíllêëry.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sãáìîd töö ööf pöööör fýúll béé pööst fãácéé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Ïntrôõdúücêêd ïïmprúüdêêncêê sêêêê såày úünplêêåàsïïng dêêvôõnshïïrêê åàccêêptåàncêê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Ëxêétêér lòôngêér wïìsdòôm gàáy nòôr dêésïìgn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wëëáâthëër tôõ ëëntëërëëd nôõrláând nôõ íín shôõwííng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rêépêéâàtêéd spêéâàkîîng shy âàppêétîîtêé.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Êxcíïtéèd íït hååstíïly åån pååstúùréè íït öòbséèrvéè.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hâánd hôòw dâárëê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