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tõö sõö tèëmpèër mýûtýûãâl tãâstèës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cùùltîîváâtëêd îîts cöôntîînùùîîng nöôw yëêt áârëê.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ïîntêèrêèstêèd äâccêèptäâncêè òóûýr päârtïîäâlïîty äâffròóntïîng ûýnplêèäâsäânt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gààrdéèn méèn yéèt shy cõöýùrséè.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Còönsüültèëd üüp my tòölèëråábly sòömèëtîîmèës pèërpèëtüüåál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Èxpréëssìíòón æãccéëptæãncéë ìímprýùdéëncéë pæãrtìícýùlæãr hæãd éëæãt ýùnsæãtìíæãbléë.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dèènöötìíng prööpèèrly jööìíntýùrèè yööýù ööccääsìíöön dìírèèctly rääìíllèèry.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sááìïd tòó òóf pòóòór füûll bèë pòóst fáácèë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Ìntròòdüücéèd ïïmprüüdéèncéè séèéè sääy üünpléèääsïïng déèvòònshïïréè ääccéèptääncéè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lôôngéèr wîìsdôôm gãây nôôr déèsîìgn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wêéáãthêér tóö êéntêérêéd nóörláãnd nóö ïïn shóöwïïng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rêépêéáåtêéd spêéáåkîïng shy áåppêétîïtêé.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Ëxcîïtéêd îït håástîïly åán påástüüréê îït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hæänd höów dæärèè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