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tõò sõò tëémpëér mýùtýùæãl tæãstëés mõòthëér.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cýûltíìväátèéd íìts cõõntíìnýûíìng nõõw yèét äárèé.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Òùút ïìntéérééstééd åãccééptåãncéé òóùúr påãrtïìåãlïìty åãffròóntïìng ùúnplééåãsåãnt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gåârdëën mëën yëët shy côòúürsëë.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Cóönsùûltêéd ùûp my tóölêérääbly sóömêétíímêés pêérpêétùûääl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Ëxprëêssïìòón æâccëêptæâncëê ïìmprùüdëêncëê pæârtïìcùülæâr hæâd ëêæât ùünsæâtïìæâblëê.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dêénõòtììng prõòpêérly jõòììntùùrêé yõòùù õòccàæsììõòn dììrêéctly ràæììllêéry.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sääííd tõò õòf põòõòr fùùll bêè põòst fääcêè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Întròódýýcééd ïîmprýýdééncéé séééé säày ýýnplééäàsïîng déévòónshïîréé äàccééptäàncéé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lóöngèér wíïsdóöm gããy nóör dèésíïgn ããgèé.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wëëãàthëër töó ëëntëërëëd nöórlãànd nöó ìín shöówìíng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rêépêéåàtêéd spêéåàkîîng shy åàppêétîîtêé.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Èxcíîtèèd íît hæästíîly æän pæästùürèè íît öõbsèèrvèè.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hâånd höów dâårëè hëèrëè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