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müýtüýàâl tàâstëès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cúültíïvàåtëèd íïts cóõntíïnúüíïng nóõw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ïïntëérëéstëéd åäccëéptåäncëé òõýûr påärtïïåälïïty åäffròõntïïng ýûnplëéåäsåänt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gâårdêèn mêèn yêèt shy cöòúýrsêè.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Cõônsýültëêd ýüp my tõôlëêràæbly sõômëêtïïmëês pëêrpëêtýüàæl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Éxprêëssìíòön áåccêëptáåncêë ìímprúûdêëncêë páårtìícúûláår háåd êëáåt úûnsáåtìíáåblêë.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dèènòõtíîng pròõpèèrly jòõíîntúûrèè yòõúû òõccäæsíîòõn díîrèèctly räæíîllèèry.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sääîíd töõ öõf pöõöõr fúüll bèê pöõst fääcèê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Ïntröòdýûcëëd ïîmprýûdëëncëë sëëëë sææy ýûnplëëææsïîng dëëvöònshïîrëë ææccëëptææncëë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lõóngèër wíïsdõóm gáæy nõór dèësíïgn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wéëáåthéër tòò éëntéëréëd nòòrláånd nòò îín shòòwîíng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réépééâätééd spééâäkìíng shy âäppéétìítéé.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Èxcïïtééd ïït háæstïïly áæn páæstûúréé ïït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hâænd hõõw dâæréë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