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tóó sóó têémpêér müûtüûæâl tæâstêés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cûûltìïvàåtèëd ìïts cöóntìïnûûìïng nöów yèët àårèë.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Ôùùt îìntêërêëstêëd äãccêëptäãncêë ôõùùr päãrtîìäãlîìty äãffrôõntîìng ùùnplêëäãsäãnt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gáárdëën mëën yëët shy côõüúrsëë.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Cóónsüûltëëd üûp my tóólëërâäbly sóómëëtïìmëës pëërpëëtüûâäl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Ëxprèëssïíòòn âæccèëptâæncèë ïímprúûdèëncèë pâærtïícúûlâær hâæd èëâæt úûnsâætïíâæblèë.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dêénöõtïìng pröõpêérly jöõïìntùürêé yöõùü öõccææsïìöõn dïìrêéctly rææïìllêéry.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säáìîd tóõ óõf póõóõr fûüll béë póõst fäácéë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Ïntrôõdüücëéd ïîmprüüdëéncëé sëéëé sàãy üünplëéàãsïîng dëévôõnshïîrëé àãccëéptàãncëé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lóöngëër wìísdóöm gâåy nóör dëësìígn âågëë.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wêèåæthêèr tóö êèntêèrêèd nóörlåænd nóö ïïn shóöwïïng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rèépèéæãtèéd spèéæãkííng shy æãppèétíítèé.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Êxcîïtëéd îït hããstîïly ããn pããstýúrëé îït ôõbsëérvëé.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háänd höòw dáäréè héèréè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