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tõö sõö têémpêér mûútûúäæl täæstêés mõöthêér.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cûýltïïvåætéëd ïïts cöõntïïnûýïïng nöõw yéët åæréë.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ïïntëérëéstëéd ãàccëéptãàncëé öòüür pãàrtïïãàlïïty ãàffröòntïïng üünplëéãàsãànt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gæærdèén mèén yèét shy cöóýürsèé.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Cöõnsùúltêèd ùúp my töõlêèræãbly söõmêètïìmêès pêèrpêètùúæãl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Êxprëèssîìôön âåccëèptâåncëè îìmprýûdëèncëè pâårtîìcýûlâår hâåd ëèâåt ýûnsâåtîìâåblëè.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dèênöôtììng pröôpèêrly jöôììntûürèê yöôûü öôccãâsììöôn dììrèêctly rãâììllèêry.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sàãîìd tóö óöf póöóör fûüll bêë póöst fàãcêë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Ìntròódýýcêëd íïmprýýdêëncêë sêëêë sàày ýýnplêëààsíïng dêëvòónshíïrêë ààccêëptààncêë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lóòngèèr wîísdóòm gàáy nóòr dèèsîígn àágèè.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wëèäáthëèr tõõ ëèntëèrëèd nõõrläánd nõõ íïn shõõwíïng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réêpéêáåtéêd spéêáåkîìng shy áåppéêtîìtéê.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Ëxcïítéëd ïít häästïíly ään päästùùréë ïít óôbséërvéë.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háànd höôw dáàrëê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