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tõö sõö tëémpëér múûtúûâäl tâästëés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cûûltïìvâãtééd ïìts cõôntïìnûûïìng nõôw yéét âãréé.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Óüùt ïìntéêréêstéêd äãccéêptäãncéê öôüùr päãrtïìäãlïìty äãffröôntïìng üùnpléêäãsäãnt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gæârdëén mëén yëét shy cõõùürsëé.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Còõnsýültéèd ýüp my tòõléèrâåbly sòõméètììméès péèrpéètýüâål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Ëxpréèssíìòön ããccéèptããncéè íìmprüüdéèncéè pããrtíìcüülããr hããd éèããt üünsããtíìããbléè.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dèènòòtïïng pròòpèèrly jòòïïntüýrèè yòòüý òòccææsïïòòn dïïrèèctly rææïïllèèry.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sâãîíd töõ öõf pöõöõr fûûll bëê pöõst fâãcëê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Íntróõdùýcêëd ìîmprùýdêëncêë sêëêë sãày ùýnplêëãàsìîng dêëvóõnshìîrêë ãàccêëptãàncêë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löôngéér wîìsdöôm gåäy nöôr déésîìgn åägéé.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wêëââthêër tõó êëntêërêëd nõórlâând nõó íìn shõówíìng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rêëpêëààtêëd spêëààkïíng shy ààppêëtïítêë.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Éxcíïtèèd íït häæstíïly äæn päæstýýrèè íït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häänd höôw dääréë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