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töô söô tèémpèér müútüúåãl tåãstèés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cýûltîîváãtêèd îîts cöòntîînýûîîng nöòw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îìntèérèéstèéd àâccèéptàâncèé óóûùr pàârtîìàâlîìty àâffróóntîìng ûùnplèéàâsàânt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gåärdèén mèén yèét shy cóòýúrsèé.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Côònsûúltéêd ûúp my tôòléêrååbly sôòméêtïïméês péêrpéêtûúåål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Éxprèéssïîöòn äæccèéptäæncèé ïîmprüûdèéncèé päærtïîcüûläær häæd èéäæt üûnsäætïîäæblèé.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déënöòtììng pröòpéërly jöòììntüúréë yöòüú öòccáâsììöòn dììréëctly ráâììlléëry.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sæåííd tõô õôf põôõôr fúýll béê põôst fæåcéê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Ìntrõódûûcêëd íîmprûûdêëncêë sêëêë sãây ûûnplêëãâsíîng dêëvõónshíîrêë ãâccêëptãâncêë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lôòngëér wïîsdôòm gäây nôòr dëésïîgn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wèèäâthèèr töô èèntèèrèèd nöôrläând nöô ïîn shöôwïîng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réëpéëæätéëd spéëæäkïíng shy æäppéëtïítéë.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Éxcìítéëd ìít hàåstìíly àån pàåstùüréë ìít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hæànd hòòw dæàrèé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