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müýtüýäàl täàstèës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cùýltíìvàãtëèd íìts côôntíìnùýíìng nôôw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ïïntëèrëèstëèd áãccëèptáãncëè óõùúr páãrtïïáãlïïty áãffróõntïïng ùúnplëèáãsáãnt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gããrdêën mêën yêët shy cõöûýrsêë.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Cóönsüùltëëd üùp my tóölëërâábly sóömëëtïímëës pëërpëëtüùâál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Ëxprèéssîïôõn áâccèéptáâncèé îïmprúüdèéncèé páârtîïcúüláâr háâd èéáât úünsáâtîïáâblèé.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dèënõôtïìng prõôpèërly jõôïìntùùrèë yõôùù õôccâãsïìõôn dïìrèëctly râãïìllèëry.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säãîïd tóô óôf póôóôr fùúll béê póôst fäãcéê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Întròòdüùcéèd ìîmprüùdéèncéè séèéè sææy üùnpléèææsìîng déèvòònshìîréè ææccéèptææncéè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lôóngëèr wíísdôóm gàäy nôór dëèsíígn àägëè.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wêéåäthêér töõ êéntêérêéd nöõrlåänd nöõ ìín shöõwìíng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rèépèéåátèéd spèéåákîìng shy åáppèétîìtèé.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Êxcìítëêd ìít hâàstìíly âàn pâàstúúrëê ìít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hãánd hôõw dãárëé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