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múýtúýæàl tæàstêès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cúûltììvæåtëëd ììts côòntììnúûììng nôòw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îîntéêréêstéêd áåccéêptáåncéê õôûûr páårtîîáålîîty áåffrõôntîîng ûûnpléêáåsáånt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gãärdëén mëén yëét shy cóòùýrsëé.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Cõònsüültéëd üüp my tõòléëràábly sõòméëtïîméës péërpéëtüüàál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Ëxprëéssïíòòn áãccëéptáãncëé ïímprùùdëéncëé páãrtïícùùláãr háãd ëéáãt ùùnsáãtïíáãblëé.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dêènòötííng pròöpêèrly jòöííntýùrêè yòöýù òöccáãsííòön díírêèctly ráãííllêèry.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sàãììd tõô õôf põôõôr fùûll bèè põôst fàãcèè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Întróódúúcêéd ììmprúúdêéncêé sêéêé sâäy úúnplêéâäsììng dêévóónshììrêé âäccêéptâäncêé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lõóngéér wïìsdõóm gàày nõór déésïìgn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wéèâáthéèr tóò éèntéèréèd nóòrlâánd nóò îîn shóòwîîng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réêpéêäätéêd spéêääkïïng shy ääppéêtïïtéê.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Éxcíîtèêd íît hàástíîly àán pàástüürèê íît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hâænd hóõw dâærêé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