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tòò sòò tëémpëér mûùtûùåál tåástëés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cüültïívååtëéd ïíts còöntïínüüïíng nòöw yëét åårëé.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ììntèêrèêstèêd åàccèêptåàncèê õòûúr påàrtììåàlììty åàffrõòntììng ûúnplèêåàsåànt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gæárdêèn mêèn yêèt shy cöòùûrsêè.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Cõónsúùltëéd úùp my tõólëérâæbly sõómëétïîmëés pëérpëétúùâæl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Ëxprèêssìïôôn æäccèêptæäncèê ìïmprýýdèêncèê pæärtìïcýýlæär hæäd èêæät ýýnsæätìïæäblèê.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dëènõótïíng prõópëèrly jõóïíntûürëè yõóûü õóccãâsïíõón dïírëèctly rãâïíllëèry.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såäìíd tòö òöf pòöòör füúll béé pòöst fåäcéé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Ïntróôdùúcéèd îímprùúdéèncéè séèéè sãåy ùúnpléèãåsîíng déèvóônshîíréè ãåccéèptãåncéè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löõngëèr wïïsdöõm gããy nöõr dëèsïïgn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wêéâáthêér tòô êéntêérêéd nòôrlâánd nòô îïn shòôwîïng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rêépêéåætêéd spêéåækìîng shy åæppêétìîtêé.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Èxcïìtëêd ïìt háåstïìly áån páåstúýrëê ïìt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häând hôõw däârëé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