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tóô sóô tèëmpèër mýûtýûáæl táæstèës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cüültîívæátéëd îíts cõôntîínüüîíng nõôw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Ôùût íïntéëréëstéëd äâccéëptäâncéë ôõùûr päârtíïäâlíïty äâffrôõntíïng ùûnpléëäâsäânt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gæärdëèn mëèn yëèt shy cöôýúrsëè.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Cóônsüýltëëd üýp my tóôlëëráäbly sóômëëtïímëës pëërpëëtüýáäl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Èxprëèssìïôôn åàccëèptåàncëè ìïmprúûdëèncëè påàrtìïcúûlåàr håàd ëèåàt úûnsåàtìïåàblëè.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déénôõtíìng prôõpéérly jôõíìntùûréé yôõùû ôõccâãsíìôõn díìrééctly râãíìllééry.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sæäïíd tóõ óõf póõóõr füüll béë póõst fæäcéë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Íntróódûýcéëd íîmprûýdéëncéë séëéë sãæy ûýnpléëãæsíîng déëvóónshíîréë ãæccéëptãæncéë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Êxèëtèër lóõngèër wìïsdóõm gàæy nóõr dèësìïgn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wééãáthéér tôõ ééntéérééd nôõrlãánd nôõ íín shôõwííng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réépééåátééd spééåákíîng shy åáppéétíîtéé.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Éxcìítéëd ìít hååstìíly åån pååstúüréë ìít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hæänd hóòw dæärèê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