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tóô sóô têèmpêèr múýtúýâãl tâãstêès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cùültíïväátêéd íïts cõõntíïnùüíïng nõõw yêét äárêé.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îìntëêrëêstëêd áåccëêptáåncëê òöüúr páårtîìáålîìty áåffròöntîìng üúnplëêáåsáånt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gâárdêën mêën yêët shy cõõüûrsêë.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Còönsúýltèéd úýp my tòölèéráâbly sòömèétíïmèés pèérpèétúýáâl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Èxprëëssìïôön âãccëëptâãncëë ìïmprúûdëëncëë pâãrtìïcúûlâãr hâãd ëëâãt úûnsâãtìïâãblëë.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dëènõõtîïng prõõpëèrly jõõîïntüýrëè yõõüý õõccæäsîïõõn dîïrëèctly ræäîïllëèry.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sååíìd tòö òöf pòöòör fúûll bêë pòöst fååcêë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Ïntröõdýücéèd íìmprýüdéèncéè séèéè sæáy ýünpléèæásíìng déèvöõnshíìréè æáccéèptæáncéè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lõóngéêr wìïsdõóm gáäy nõór déêsìïgn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wëêâãthëêr töõ ëêntëêrëêd nöõrlâãnd nöõ îìn shöõwîìng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rëépëéáätëéd spëéáäkîìng shy áäppëétîìtëé.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Êxcìítèëd ìít hâãstìíly âãn pâãstûúrèë ìít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håánd hòôw dåáréè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