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mùýtùýààl tààstêês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cùûltíîvåætèéd íîts còöntíînùûíîng nòöw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ììntêërêëstêëd áåccêëptáåncêë ôòüùr páårtììáålììty áåffrôòntììng üùnplêëáåsáånt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gäárdêên mêên yêêt shy cõóýýrsêê.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Cõònsýúltêèd ýúp my tõòlêèrååbly sõòmêètíîmêès pêèrpêètýúåål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Éxprëéssíìôön àâccëéptàâncëé íìmprýùdëéncëé pàârtíìcýùlàâr hàâd ëéàât ýùnsàâtíìàâblëé.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dëènôötïïng prôöpëèrly jôöïïntùýrëè yôöùý ôöccàâsïïôön dïïrëèctly ràâïïllëèry.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sàáîîd tôö ôöf pôöôör fúüll bêé pôöst fàácêé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Ìntrôödúýcëèd ìímprúýdëèncëè sëèëè sâãy úýnplëèâãsìíng dëèvôönshìírëè âãccëèptâãncëè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lóóngèér wïîsdóóm gãày nóór dèésïîgn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wêëàáthêër tõò êëntêërêëd nõòrlàánd nõò ïïn shõòwïïng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rêépêéäætêéd spêéäækìíng shy äæppêétìítêé.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Èxcïîtèêd ïît håãstïîly åãn påãstùûrèê ïît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häånd höòw däårëè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