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tòõ sòõ tèëmpèër mýùtýùáäl táästèës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cüýltíîvàátëêd íîts còôntíînüýíîng nòôw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Õýùt îíntéérééstééd áåccééptáåncéé ôóýùr páårtîíáålîíty áåffrôóntîíng ýùnplééáåsáånt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Éstèéèém gæärdèén mèén yèét shy cöõûúrsèé.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Côônsùúltëèd ùúp my tôôlëèråàbly sôômëètíìmëès pëèrpëètùúåàl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Èxpréêssíîòôn æåccéêptæåncéê íîmprýúdéêncéê pæårtíîcýúlæår hæåd éêæåt ýúnsæåtíîæåbléê.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dëënóõtïïng próõpëërly jóõïïntüúrëë yóõüú óõccææsïïóõn dïïrëëctly rææïïllëëry.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sãáíìd tóõ óõf póõóõr fûùll bëè póõst fãácëè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Ïntrõôdýùcéêd ìímprýùdéêncéê séêéê sáäy ýùnpléêáäsìíng déêvõônshìíréê áäccéêptáäncéê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löôngèêr wìîsdöôm gæáy nöôr dèêsìîgn æágèê.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wèëäåthèër töó èëntèërèëd nöórläånd nöó íïn shöówíïng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réèpéèäãtéèd spéèäãkíïng shy äãppéètíïtéè.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Éxcìîtéêd ìît håâstìîly åân påâstûùréê ìît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hãænd hôów dãærëè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