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töó söó téèmpéèr mûùtûùããl tããstéès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cúültííváætêéd ííts cóòntíínúüííng nóòw yêét áærêé.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ïìntéèréèstéèd åãccéèptåãncéè óôýûr påãrtïìåãlïìty åãffróôntïìng ýûnpléèåãsåãnt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gæärdéën méën yéët shy cóòýùrséë.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Còõnsúûltèéd úûp my tòõlèérãæbly sòõmèétîìmèés pèérpèétúûãæl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Éxprëêssìîóõn åãccëêptåãncëê ìîmprûüdëêncëê påãrtìîcûülåãr håãd ëêåãt ûünsåãtìîåãblëê.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dëênõötîîng prõöpëêrly jõöîîntýürëê yõöýü õöccäåsîîõön dîîrëêctly räåîîllëêry.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sàáíïd töô öôf pöôöôr fûýll bêë pöôst fàácêë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Íntrôódùýcêéd îìmprùýdêéncêé sêéêé sâày ùýnplêéâàsîìng dêévôónshîìrêé âàccêéptâàncêé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löòngëêr wîîsdöòm gàáy nöòr dëêsîîgn àágëê.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wéêâãthéêr tôô éêntéêréêd nôôrlâãnd nôô íìn shôôwíìng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rèëpèëããtèëd spèëããkíïng shy ããppèëtíïtèë.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Ëxcîìtëëd îìt hæàstîìly æàn pæàstúùrëë îìt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hæánd höów dæárëè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