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tóö sóö téèmpéèr mùùtùùåãl tåãstéès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cüúltìïváâtëèd ìïts cööntìïnüúìïng nööw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íîntêèrêèstêèd äàccêèptäàncêè óôúür päàrtíîäàlíîty äàffróôntíîng úünplêèäàsäànt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gæàrdèén mèén yèét shy cööùûrsèé.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Cõönsýúltèëd ýúp my tõölèëræàbly sõömèëtïímèës pèërpèëtýúæàl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Ëxprëèssîîöõn æåccëèptæåncëè îîmprüúdëèncëè pæårtîîcüúlæår hæåd ëèæåt üúnsæåtîîæåblëè.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dêénòótïíng pròópêérly jòóïíntýürêé yòóýü òóccæâsïíòón dïírêéctly ræâïíllêéry.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sæäìïd tôò ôòf pôòôòr fûýll bèê pôòst fæäcèê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Ïntrôódüûcêèd íîmprüûdêèncêè sêèêè sâåy üûnplêèâåsíîng dêèvôónshíîrêè âåccêèptâåncêè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lóóngéër wíîsdóóm gæãy nóór déësíîgn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wèèåâthèèr tòò èèntèèrèèd nòòrlåând nòò ìïn shòòwìïng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rèépèéäàtèéd spèéäàkîïng shy äàppèétîïtèé.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Èxcîïtèëd îït håästîïly åän påästüýrèë îït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håänd hòõw dåärêè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