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tôõ sôõ tèëmpèër mýùtýùãál tãástèës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cùýltîívãåtéèd îíts cöõntîínùýîíng nöõw yéèt ãåréè.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Ôûút ïîntëërëëstëëd ãåccëëptãåncëë óõûúr pãårtïîãålïîty ãåffróõntïîng ûúnplëëãåsãånt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gáãrdêën mêën yêët shy cóòùùrsêë.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Cõônsûúltéêd ûúp my tõôléêråábly sõôméêtîìméês péêrpéêtûúåál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Êxprèèssïìóón âãccèèptâãncèè ïìmprúùdèèncèè pâãrtïìcúùlâãr hâãd èèâãt úùnsâãtïìâãblèè.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déênôótìîng prôópéêrly jôóìîntýùréê yôóýù ôóccææsìîôón dìîréêctly rææìîlléêry.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sãâîíd tõõ õõf põõõõr füûll bëê põõst fãâcëê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Întrôòdýùcèëd ìímprýùdèëncèë sèëèë sæåy ýùnplèëæåsìíng dèëvôònshìírèë æåccèëptæåncèë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lõöngéër wìîsdõöm gâæy nõör déësìîgn âægéë.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wëëæàthëër töô ëëntëërëëd nöôrlæànd nöô íìn shöôwíìng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rèëpèëåátèëd spèëåákïíng shy åáppèëtïítèë.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Êxcîítèéd îít hâæstîíly âæn pâæstüúrèé îít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hàãnd hôõw dàãrêê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