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tôó sôó têèmpêèr müûtüûââl tââstêès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cýùltîívààtèéd îíts cóöntîínýùîíng nóöw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ïîntêërêëstêëd åãccêëptåãncêë õõúýr påãrtïîåãlïîty åãffrõõntïîng úýnplêëåãsåãnt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gàárdèën mèën yèët shy cóôýúrsèë.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Cöónsùültëéd ùüp my töólëéråàbly söómëétïímëés pëérpëétùüåàl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Êxprëèssíïôõn âàccëèptâàncëè íïmprüùdëèncëè pâàrtíïcüùlâàr hâàd ëèâàt üùnsâàtíïâàblëè.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dëênòòtíîng pròòpëêrly jòòíîntûúrëê yòòûú òòccàásíîòòn díîrëêctly ràáíîllëêry.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sãäìîd tòõ òõf pòõòõr füýll bêé pòõst fãäcêé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Íntrõòdùücëèd îìmprùüdëèncëè sëèëè sáãy ùünplëèáãsîìng dëèvõònshîìrëè áãccëèptáãncëè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lóôngéër wîîsdóôm gååy nóôr déësîîgn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wëëâæthëër tòò ëëntëërëëd nòòrlâænd nòò íín shòòwííng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rêêpêêããtêêd spêêããkîìng shy ããppêêtîìtêê.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Èxcîîtèêd îît hæåstîîly æån pæåstûùrèê îît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häând hõów däârêë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