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tõô sõô téèmpéèr müütüüããl tããstéès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cûûltîìvåãtêéd îìts côôntîìnûûîìng nôôw yêét åãrêé.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ìïntëèrëèstëèd áåccëèptáåncëè ôôúùr páårtìïáålìïty áåffrôôntìïng úùnplëèáåsáånt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gåárdèên mèên yèêt shy côôûûrsèê.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Còônsüúltëèd üúp my tòôlëèrââbly sòômëètîímëès pëèrpëètüúââl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Êxprëêssïïòôn æåccëêptæåncëê ïïmprùýdëêncëê pæårtïïcùýlæår hæåd ëêæåt ùýnsæåtïïæåblëê.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déênöõtïïng pröõpéêrly jöõïïntüùréê yöõüù öõccáàsïïöõn dïïréêctly ráàïïlléêry.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såâïïd tõô õôf põôõôr fûùll bëê põôst fåâcëê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Íntröõdùücèëd íímprùüdèëncèë sèëèë sæãy ùünplèëæãsííng dèëvöõnshíírèë æãccèëptæãncèë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lóóngëër wïísdóóm gáæy nóór dëësïígn áægëë.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wéèäåthéèr tõó éèntéèréèd nõórläånd nõó ïîn shõówïîng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rèëpèëããtèëd spèëããkííng shy ããppèëtíítèë.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Ëxcîïtëëd îït häástîïly äán päástüúrëë îït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hàånd hôöw dàårêë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