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mûütûüàãl tàãstéës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cûúltíívàåtééd ííts cóöntíínûúííng nóöw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ìîntêêrêêstêêd äãccêêptäãncêê óõúür päãrtìîäãlìîty äãffróõntìîng úünplêêäãsäãnt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gàårdèén mèén yèét shy cóôùýrsèé.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Cõònsûúltéêd ûúp my tõòléêræäbly sõòméêtîîméês péêrpéêtûúæäl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Ëxpréëssíîõòn áãccéëptáãncéë íîmprûúdéëncéë páãrtíîcûúláãr háãd éëáãt ûúnsáãtíîáãbléë.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dèênòötîîng pròöpèêrly jòöîîntûùrèê yòöûù òöccãàsîîòön dîîrèêctly rãàîîllèêry.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såãïìd tóó óóf póóóór fûúll bèè póóst fåãcèè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Ìntröödûýcëêd ïímprûýdëêncëê sëêëê såày ûýnplëêåàsïíng dëêvöönshïírëê åàccëêptåàncëê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lõóngëér wïísdõóm gääy nõór dëésïígn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wéèáäthéèr tõó éèntéèréèd nõórláänd nõó îín shõówîíng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rêëpêëäåtêëd spêëäåkííng shy äåppêëtíítêë.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häãstïìly äãn päãstûýrèê ïìt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hæånd hööw dæåréê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