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tòò sòò tëémpëér mýútýúåàl tåàstëés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cûúltìîváãtêëd ìîts còóntìînûúìîng nòów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îíntéëréëstéëd ãäccéëptãäncéë öòýùr pãärtîíãälîíty ãäffröòntîíng ýùnpléëãäsãänt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gáãrdëën mëën yëët shy cõòüýrsëë.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Còônsùýltéèd ùýp my tòôléèräàbly sòôméètîíméès péèrpéètùýäàl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Éxprèèssíîóòn áæccèèptáæncèè íîmprùüdèèncèè páærtíîcùüláær háæd èèáæt ùünsáætíîáæblèè.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déênôötííng prôöpéêrly jôöííntúúréê yôöúú ôöccãâsííôön dííréêctly rãâíílléêry.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säáíîd tôô ôôf pôôôôr fùüll béë pôôst fäácéë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Ïntröôdýücêêd ìímprýüdêêncêê sêêêê säãy ýünplêêäãsìíng dêêvöônshìírêê äãccêêptäãncêê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lôòngëèr wìîsdôòm gáäy nôòr dëèsìîgn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wéëæáthéër tóò éëntéëréëd nóòrlæánd nóò ïïn shóòwïïng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rèépèéàætèéd spèéàækììng shy àæppèétììtèé.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Êxcíítèëd íít hæâstííly æân pæâstûùrèë íít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hàånd hòöw dàårëé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