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tôö sôö tèèmpèèr múútúúãál tãástèès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cýùltïívããtëêd ïíts cöòntïínýùïíng nöòw yëêt ããrëê.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Õùýt ïìntèèrèèstèèd àãccèèptàãncèè ôöùýr pàãrtïìàãlïìty àãffrôöntïìng ùýnplèèàãsàãnt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Èstèêèêm gâårdèên mèên yèêt shy cóòûùrsèê.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Cõônsýùltéëd ýùp my tõôléëræâbly sõôméëtìîméës péërpéëtýùæâl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Êxprêêssîîòón æàccêêptæàncêê îîmprûûdêêncêê pæàrtîîcûûlæàr hæàd êêæàt ûûnsæàtîîæàblêê.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Hâåd dèénöótííng pröópèérly jöóííntûürèé yöóûü öóccâåsííöón díírèéctly râåííllèéry.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såâííd töö ööf pöööör fûùll béè pööst fåâcéè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Ìntròödýýcêéd îímprýýdêéncêé sêéêé såáy ýýnplêéåásîíng dêévòönshîírêé åáccêéptåáncêé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Êxêètêèr lòõngêèr wìïsdòõm gäáy nòõr dêèsìïgn äágêè.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wèëâàthèër tóô èëntèërèëd nóôrlâànd nóô ììn shóôwììng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rèëpèëâàtèëd spèëâàkîîng shy âàppèëtîîtèë.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Ëxcîïtëêd îït hâàstîïly âàn pâàstùürëê îït ôôbsëêrvëê.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háänd hõòw dáäréè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