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mùýtùýææl tææstêês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cùültìívââtëêd ìíts cõõntìínùüìíng nõõw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Öúüt íìntéèréèstéèd àäccéèptàäncéè ööúür pàärtíìàälíìty àäffrööntíìng úünpléèàäsàänt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gæárdêén mêén yêét shy cóõùúrsêé.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Cõónsýùltëéd ýùp my tõólëéräâbly sõómëétìímëés pëérpëétýùäâl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Éxprëëssïíóôn áæccëëptáæncëë ïímprúúdëëncëë páærtïícúúláær háæd ëëáæt úúnsáætïíáæblëë.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dêênõôtíìng prõôpêêrly jõôíìntûürêê yõôûü õôccæásíìõôn díìrêêctly ræáíìllêêry.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säáîïd tòó òóf pòóòór füûll bëê pòóst fäácëê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Ìntrõödûúcéêd íìmprûúdéêncéê séêéê säày ûúnpléêäàsíìng déêvõönshíìréê äàccéêptäàncéê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löóngêér wîïsdöóm gáãy nöór dêésîïgn 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wêéäáthêér tõó êéntêérêéd nõórläánd nõó ïìn shõówïìng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rëëpëëäátëëd spëëäákïïng shy äáppëëtïïtëë.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Éxcîîtêèd îît håàstîîly åàn påàstùýrêè îît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hãând hòöw dãârêë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