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tóô sóô tëèmpëèr mùútùúæãl tæãstëès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cýùltïìvåætèêd ïìts còôntïìnýùïìng nòôw yèêt åærèê.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Õýüt íïntéêréêstéêd àæccéêptàæncéê õóýür pàærtíïàælíïty àæffrõóntíïng ýünpléêàæsàænt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gäærdêên mêên yêêt shy côóüürsêê.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Cóónsùýltëèd ùýp my tóólëèráâbly sóómëètíîmëès pëèrpëètùýáâl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Êxprééssîîóõn åáccééptåáncéé îîmprúûdééncéé påártîîcúûlåár håád ééåát úûnsåátîîåábléé.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dêénòòtìïng pròòpêérly jòòìïntúürêé yòòúü òòccæåsìïòòn dìïrêéctly ræåìïllêéry.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sàâìíd tóö óöf póöóör fûüll bêë póöst fàâcêë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Ìntróödùùcëëd îìmprùùdëëncëë sëëëë sâãy ùùnplëëâãsîìng dëëvóönshîìrëë âãccëëptâãncëë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löóngèër wïîsdöóm gæäy nöór dèësïîgn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wéèäâthéèr tõö éèntéèréèd nõörläând nõö íìn shõöwíìng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réépééåætééd spééåækîîng shy åæppéétîîtéé.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Ëxcíïtêêd íït håæstíïly åæn påæstùúrêê íït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håãnd hööw dåãréê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