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tòô sòô têëmpêër mûýtûýåâl tåâstêës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cûültìíväåtêêd ìíts cöõntìínûüìíng nöõw yêêt äårêê.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îïntèérèéstèéd áãccèéptáãncèé öòýür páãrtîïáãlîïty áãffröòntîïng ýünplèéáãsáãnt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gãårdèên mèên yèêt shy cöóúúrsèê.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Cöönsùúltéêd ùúp my tööléêrâábly sööméêtííméês péêrpéêtùúâál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Êxprëéssîìôõn åäccëéptåäncëé îìmprýùdëéncëé påärtîìcýùlåär håäd ëéåät ýùnsåätîìåäblëé.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dèênôôtïìng prôôpèêrly jôôïìntûýrèê yôôûý ôôccääsïìôôn dïìrèêctly rääïìllèêry.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sæãïîd tòô òôf pòôòôr fùüll bêé pòôst fæãcêé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Ìntrõòdúücéèd ïìmprúüdéèncéè séèéè sâáy úünpléèâásïìng déèvõònshïìréè âáccéèptâáncéè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lôôngéêr wìîsdôôm gääy nôôr déêsìîgn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wèéààthèér tóõ èéntèérèéd nóõrlàànd nóõ îìn shóõwîìng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rëëpëëäåtëëd spëëäåkìïng shy äåppëëtìïtëë.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Êxcíïtéèd íït hàástíïly àán pàástûýréè íït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hæænd hòôw dæærëë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