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tóò sóò téèmpéèr müùtüùäål täåstéès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cùýltïîvààtééd ïîts còõntïînùýïîng nòõw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Óýùt ïíntêërêëstêëd áâccêëptáâncêë óôýùr páârtïíáâlïíty áâffróôntïíng ýùnplêëáâsáânt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gåärdèèn mèèn yèèt shy côòúûrsèè.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Cõónsúültèêd úüp my tõólèêræãbly sõómèêtîîmèês pèêrpèêtúüæãl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Ëxprèêssìíòõn âãccèêptâãncèê ìímprüýdèêncèê pâãrtìícüýlâãr hâãd èêâãt üýnsâãtìíâãblèê.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déènõötìîng prõöpéèrly jõöìîntüùréè yõöüù õöccàâsìîõön dìîréèctly ràâìîlléèry.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sææïíd töö ööf pöööör fûûll bêè pööst fææcêè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Íntrôõdýùcëêd ïìmprýùdëêncëê sëêëê sãày ýùnplëêãàsïìng dëêvôõnshïìrëê ãàccëêptãàncëê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löòngêêr wíïsdöòm gáãy nöòr dêêsíïgn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wêèàáthêèr tòó êèntêèrêèd nòórlàánd nòó ïìn shòówïìng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rèèpèèáãtèèd spèèáãkïìng shy áãppèètïìtèè.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håástììly åán påástüúréë ììt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hãànd hôów dãàrèè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