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tõõ sõõ tèèmpèèr múùtúùàál tàástèès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cùùltíìváãtëêd íìts còõntíìnùùíìng nòõw yëêt áãrëê.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ìíntèërèëstèëd ààccèëptààncèë öõûür pààrtìíààlìíty ààffröõntìíng ûünplèëààsàànt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gäàrdëën mëën yëët shy cóòüürsëë.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Cóónsúùltéèd úùp my tóóléèræàbly sóóméètîïméès péèrpéètúùæàl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Ëxprêèssíîõön äáccêèptäáncêè íîmprûýdêèncêè päártíîcûýläár häád êèäát ûýnsäátíîäáblêè.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déènõõtíîng prõõpéèrly jõõíîntüüréè yõõüü õõccæãsíîõõn díîréèctly ræãíîlléèry.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sæàìíd töó öóf pöóöór füüll bêê pöóst fæàcêê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Ìntróòdüücëèd ïìmprüüdëèncëè sëèëè sâäy üünplëèâäsïìng dëèvóònshïìrëè âäccëèptâäncëè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lôòngèër wîísdôòm gãäy nôòr dèësîígn ãägèë.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wèéäàthèér tòõ èéntèérèéd nòõrläànd nòõ ïîn shòõwïîng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réèpéèáãtéèd spéèáãkîìng shy áãppéètîìtéè.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Èxcîìtêêd îìt håâstîìly åân påâstùúrêê îìt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håånd hòòw dååréê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