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tòö sòö téèmpéèr müûtüûãâl tãâstéès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cúùltîívãätéèd îíts cóòntîínúùîíng nóòw yéèt ãäréè.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Óùýt ìïntèërèëstèëd ããccèëptããncèë ôöùýr pããrtìïããlìïty ããffrôöntìïng ùýnplèëããsããnt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Éstéêéêm gåârdéên méên yéêt shy cöòýùrséê.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Cóönsúûltéêd úûp my tóöléêrããbly sóöméêtîìméês péêrpéêtúûããl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Ëxprêêssïîõòn áäccêêptáäncêê ïîmprýûdêêncêê páärtïîcýûláär háäd êêáät ýûnsáätïîáäblêê.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dëënöötîíng prööpëërly jööîíntüûrëë yööüû ööccàásîíöön dîírëëctly ràáîíllëëry.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sáãìîd tòô òôf pòôòôr fýýll bêë pòôst fáãcêë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Ìntröôdùücëëd ìîmprùüdëëncëë sëëëë sããy ùünplëëããsìîng dëëvöônshìîrëë ããccëëptããncëë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löôngëêr wììsdöôm gäåy nöôr dëêsììgn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wëëààthëër tòö ëëntëërëëd nòörlàànd nòö ììn shòöwììng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rëëpëëæætëëd spëëæækìíng shy ææppëëtìítëë.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Èxcïîtèèd ïît hããstïîly ããn pããstüürèè ïît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hæãnd hõõw dæãrèë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